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3C6" w:rsidRDefault="00B623C6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Пояснительная зап</w:t>
      </w:r>
      <w:bookmarkStart w:id="0" w:name="_GoBack"/>
      <w:bookmarkEnd w:id="0"/>
      <w:r>
        <w:rPr>
          <w:rFonts w:eastAsia="Times New Roman" w:cs="Times New Roman"/>
          <w:szCs w:val="28"/>
          <w:lang w:eastAsia="ru-RU"/>
        </w:rPr>
        <w:t>иска</w:t>
      </w:r>
    </w:p>
    <w:p w:rsidR="00B623C6" w:rsidRDefault="00B623C6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620DC3" w:rsidRPr="00620DC3" w:rsidRDefault="00B623C6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  <w:t>Методическая</w:t>
      </w:r>
      <w:r w:rsidR="00620DC3" w:rsidRPr="00620DC3">
        <w:rPr>
          <w:rFonts w:eastAsia="Times New Roman" w:cs="Times New Roman"/>
          <w:szCs w:val="28"/>
          <w:lang w:eastAsia="ru-RU"/>
        </w:rPr>
        <w:t xml:space="preserve"> разработк</w:t>
      </w:r>
      <w:r>
        <w:rPr>
          <w:rFonts w:eastAsia="Times New Roman" w:cs="Times New Roman"/>
          <w:szCs w:val="28"/>
          <w:lang w:eastAsia="ru-RU"/>
        </w:rPr>
        <w:t xml:space="preserve">а </w:t>
      </w:r>
      <w:proofErr w:type="spellStart"/>
      <w:r w:rsidR="00620DC3" w:rsidRPr="00620DC3">
        <w:rPr>
          <w:rFonts w:eastAsia="Times New Roman" w:cs="Times New Roman"/>
          <w:szCs w:val="28"/>
          <w:lang w:eastAsia="ru-RU"/>
        </w:rPr>
        <w:t>квеста</w:t>
      </w:r>
      <w:proofErr w:type="spellEnd"/>
      <w:r w:rsidR="00620DC3" w:rsidRPr="00620DC3">
        <w:rPr>
          <w:rFonts w:eastAsia="Times New Roman" w:cs="Times New Roman"/>
          <w:szCs w:val="28"/>
          <w:lang w:eastAsia="ru-RU"/>
        </w:rPr>
        <w:t xml:space="preserve"> </w:t>
      </w:r>
      <w:r w:rsidR="00620DC3" w:rsidRPr="00620DC3">
        <w:rPr>
          <w:rFonts w:eastAsia="Times New Roman" w:cs="Times New Roman"/>
          <w:bCs/>
          <w:szCs w:val="28"/>
          <w:lang w:eastAsia="ru-RU"/>
        </w:rPr>
        <w:t>«</w:t>
      </w:r>
      <w:r w:rsidR="00620DC3" w:rsidRPr="00620DC3">
        <w:rPr>
          <w:rFonts w:cs="Times New Roman"/>
          <w:szCs w:val="28"/>
        </w:rPr>
        <w:t>Территория финансовой безопасности</w:t>
      </w:r>
      <w:r w:rsidR="00620DC3" w:rsidRPr="00620DC3">
        <w:rPr>
          <w:rFonts w:eastAsia="Times New Roman" w:cs="Times New Roman"/>
          <w:bCs/>
          <w:szCs w:val="28"/>
          <w:lang w:eastAsia="ru-RU"/>
        </w:rPr>
        <w:t>»</w:t>
      </w:r>
      <w:r w:rsidR="00620DC3" w:rsidRPr="00620DC3">
        <w:rPr>
          <w:rFonts w:eastAsia="Times New Roman" w:cs="Times New Roman"/>
          <w:szCs w:val="28"/>
          <w:lang w:eastAsia="ru-RU"/>
        </w:rPr>
        <w:t>, направленного на повышение финансовой грамотности и формирование навыков безопасного поведения</w:t>
      </w:r>
      <w:r w:rsidR="00620DC3">
        <w:rPr>
          <w:rFonts w:eastAsia="Times New Roman" w:cs="Times New Roman"/>
          <w:szCs w:val="28"/>
          <w:lang w:eastAsia="ru-RU"/>
        </w:rPr>
        <w:t xml:space="preserve"> в цифровой среде у учащихся </w:t>
      </w:r>
      <w:r w:rsidR="00620DC3" w:rsidRPr="00620DC3">
        <w:rPr>
          <w:rFonts w:eastAsia="Times New Roman" w:cs="Times New Roman"/>
          <w:szCs w:val="28"/>
          <w:lang w:eastAsia="ru-RU"/>
        </w:rPr>
        <w:t>11 класс</w:t>
      </w:r>
      <w:r w:rsidR="00620DC3">
        <w:rPr>
          <w:rFonts w:eastAsia="Times New Roman" w:cs="Times New Roman"/>
          <w:szCs w:val="28"/>
          <w:lang w:eastAsia="ru-RU"/>
        </w:rPr>
        <w:t>а</w:t>
      </w:r>
      <w:r w:rsidR="00620DC3" w:rsidRPr="00620DC3">
        <w:rPr>
          <w:rFonts w:eastAsia="Times New Roman" w:cs="Times New Roman"/>
          <w:szCs w:val="28"/>
          <w:lang w:eastAsia="ru-RU"/>
        </w:rPr>
        <w:t>.</w:t>
      </w:r>
    </w:p>
    <w:p w:rsidR="00620DC3" w:rsidRPr="00620DC3" w:rsidRDefault="00620DC3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Вид и форма реализации:</w:t>
      </w:r>
    </w:p>
    <w:p w:rsidR="00620DC3" w:rsidRPr="00620DC3" w:rsidRDefault="00620DC3" w:rsidP="00B623C6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Учебный предмет (курс, модуль):</w:t>
      </w:r>
      <w:r w:rsidRPr="00620DC3">
        <w:rPr>
          <w:rFonts w:eastAsia="Times New Roman" w:cs="Times New Roman"/>
          <w:szCs w:val="28"/>
          <w:lang w:eastAsia="ru-RU"/>
        </w:rPr>
        <w:t xml:space="preserve"> </w:t>
      </w:r>
      <w:r>
        <w:rPr>
          <w:rFonts w:eastAsia="Times New Roman" w:cs="Times New Roman"/>
          <w:szCs w:val="28"/>
          <w:lang w:eastAsia="ru-RU"/>
        </w:rPr>
        <w:t>Информатика, раздел «</w:t>
      </w:r>
      <w:r w:rsidRPr="00620DC3">
        <w:rPr>
          <w:color w:val="000000"/>
          <w:szCs w:val="28"/>
        </w:rPr>
        <w:t>Цифровая грамотность</w:t>
      </w:r>
      <w:r>
        <w:rPr>
          <w:color w:val="000000"/>
          <w:szCs w:val="28"/>
        </w:rPr>
        <w:t>»</w:t>
      </w:r>
      <w:r w:rsidRPr="00620DC3">
        <w:rPr>
          <w:rFonts w:eastAsia="Times New Roman" w:cs="Times New Roman"/>
          <w:szCs w:val="28"/>
          <w:lang w:eastAsia="ru-RU"/>
        </w:rPr>
        <w:t xml:space="preserve"> </w:t>
      </w:r>
    </w:p>
    <w:p w:rsidR="00620DC3" w:rsidRPr="00620DC3" w:rsidRDefault="00620DC3" w:rsidP="00B623C6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 xml:space="preserve">Учебное </w:t>
      </w:r>
      <w:r w:rsidRPr="00620DC3">
        <w:rPr>
          <w:rFonts w:eastAsia="Times New Roman" w:cs="Times New Roman"/>
          <w:b/>
          <w:bCs/>
          <w:szCs w:val="28"/>
          <w:lang w:eastAsia="ru-RU"/>
        </w:rPr>
        <w:t>мероприятие:</w:t>
      </w:r>
      <w:r w:rsidRPr="00620DC3">
        <w:rPr>
          <w:rFonts w:eastAsia="Times New Roman" w:cs="Times New Roman"/>
          <w:szCs w:val="28"/>
          <w:lang w:eastAsia="ru-RU"/>
        </w:rPr>
        <w:t xml:space="preserve"> Интеллектуально-познавательная игра.</w:t>
      </w:r>
    </w:p>
    <w:p w:rsidR="00620DC3" w:rsidRPr="00620DC3" w:rsidRDefault="00620DC3" w:rsidP="00B623C6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Место в образовательной программе:</w:t>
      </w:r>
      <w:r w:rsidRPr="00620DC3">
        <w:rPr>
          <w:rFonts w:eastAsia="Times New Roman" w:cs="Times New Roman"/>
          <w:szCs w:val="28"/>
          <w:lang w:eastAsia="ru-RU"/>
        </w:rPr>
        <w:t xml:space="preserve"> Мероприятие может быть включено в программу внеурочной деятельности, а также использовано в рамках реализации рабочей программы воспитания для формирования функциональной грамотности и социального опыта учащихся.</w:t>
      </w:r>
    </w:p>
    <w:p w:rsidR="00620DC3" w:rsidRPr="00620DC3" w:rsidRDefault="00620DC3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Обоснование связи с формированием финансовой грамотности:</w:t>
      </w:r>
    </w:p>
    <w:p w:rsidR="00620DC3" w:rsidRPr="00620DC3" w:rsidRDefault="00620DC3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r w:rsidRPr="00620DC3">
        <w:rPr>
          <w:rFonts w:eastAsia="Times New Roman" w:cs="Times New Roman"/>
          <w:szCs w:val="28"/>
          <w:lang w:eastAsia="ru-RU"/>
        </w:rPr>
        <w:t>Представленная методическая разработка направлена на формирование и развитие ключевых компетенций в области финанс</w:t>
      </w:r>
      <w:r>
        <w:rPr>
          <w:rFonts w:eastAsia="Times New Roman" w:cs="Times New Roman"/>
          <w:szCs w:val="28"/>
          <w:lang w:eastAsia="ru-RU"/>
        </w:rPr>
        <w:t>овой грамотности у обучающихся 11 класса</w:t>
      </w:r>
      <w:r w:rsidRPr="00620DC3">
        <w:rPr>
          <w:rFonts w:eastAsia="Times New Roman" w:cs="Times New Roman"/>
          <w:szCs w:val="28"/>
          <w:lang w:eastAsia="ru-RU"/>
        </w:rPr>
        <w:t xml:space="preserve">. В условиях </w:t>
      </w:r>
      <w:proofErr w:type="spellStart"/>
      <w:r w:rsidRPr="00620DC3">
        <w:rPr>
          <w:rFonts w:eastAsia="Times New Roman" w:cs="Times New Roman"/>
          <w:szCs w:val="28"/>
          <w:lang w:eastAsia="ru-RU"/>
        </w:rPr>
        <w:t>цифровизации</w:t>
      </w:r>
      <w:proofErr w:type="spellEnd"/>
      <w:r w:rsidRPr="00620DC3">
        <w:rPr>
          <w:rFonts w:eastAsia="Times New Roman" w:cs="Times New Roman"/>
          <w:szCs w:val="28"/>
          <w:lang w:eastAsia="ru-RU"/>
        </w:rPr>
        <w:t xml:space="preserve"> финансовых услуг и роста числа мошеннических схем, направленных на молодое поколение, данная тема приобретает особую актуальность.</w:t>
      </w:r>
    </w:p>
    <w:p w:rsidR="00620DC3" w:rsidRPr="00620DC3" w:rsidRDefault="00B623C6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ab/>
      </w:r>
      <w:proofErr w:type="spellStart"/>
      <w:r w:rsidR="00620DC3" w:rsidRPr="00620DC3">
        <w:rPr>
          <w:rFonts w:eastAsia="Times New Roman" w:cs="Times New Roman"/>
          <w:szCs w:val="28"/>
          <w:lang w:eastAsia="ru-RU"/>
        </w:rPr>
        <w:t>Квест</w:t>
      </w:r>
      <w:proofErr w:type="spellEnd"/>
      <w:r w:rsidR="00620DC3" w:rsidRPr="00620DC3">
        <w:rPr>
          <w:rFonts w:eastAsia="Times New Roman" w:cs="Times New Roman"/>
          <w:szCs w:val="28"/>
          <w:lang w:eastAsia="ru-RU"/>
        </w:rPr>
        <w:t xml:space="preserve"> позволяет в интерактивной, игровой форме смоделировать реальные жизненные ситуации, связанные с финансовым мошенничеством. В отличие от традиционных лекционных форматов, игровая деятельность способствует более глубокому усвоению материала за счет высокой вовлеченности, эмоционального отклика и необходимости применять знания на практике для решения конкретных задач. Разработка формирует у учащихся навыки критического мышления, анализа информации и принятия </w:t>
      </w:r>
      <w:r w:rsidR="00620DC3" w:rsidRPr="00620DC3">
        <w:rPr>
          <w:rFonts w:eastAsia="Times New Roman" w:cs="Times New Roman"/>
          <w:szCs w:val="28"/>
          <w:lang w:eastAsia="ru-RU"/>
        </w:rPr>
        <w:lastRenderedPageBreak/>
        <w:t>обоснованных решений в сфере личных финансов, что является ядром финансовой грамотности.</w:t>
      </w:r>
    </w:p>
    <w:p w:rsidR="00620DC3" w:rsidRDefault="00620DC3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 xml:space="preserve">Перечень ключевых понятий, используемых в разработке </w:t>
      </w:r>
    </w:p>
    <w:p w:rsidR="00620DC3" w:rsidRPr="00620DC3" w:rsidRDefault="00620DC3" w:rsidP="00B623C6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Финансовое мошенничество</w:t>
      </w:r>
      <w:r w:rsidRPr="00620DC3">
        <w:rPr>
          <w:rFonts w:eastAsia="Times New Roman" w:cs="Times New Roman"/>
          <w:szCs w:val="28"/>
          <w:lang w:eastAsia="ru-RU"/>
        </w:rPr>
        <w:t xml:space="preserve"> — хищение чужого имущества или приобретение права на чужое имущество путём обмана или злоупотребления доверием в сфере финансовых услуг.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Социальная инженерия</w:t>
      </w:r>
      <w:r w:rsidRPr="00620DC3">
        <w:rPr>
          <w:rFonts w:eastAsia="Times New Roman" w:cs="Times New Roman"/>
          <w:szCs w:val="28"/>
          <w:lang w:eastAsia="ru-RU"/>
        </w:rPr>
        <w:t xml:space="preserve"> — метод получения доступа к конфиденциальной информации (паролям, данным карт) путём психологического манипулирования людьми.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Фишинг</w:t>
      </w:r>
      <w:proofErr w:type="spellEnd"/>
      <w:r w:rsidRPr="00620DC3">
        <w:rPr>
          <w:rFonts w:eastAsia="Times New Roman" w:cs="Times New Roman"/>
          <w:szCs w:val="28"/>
          <w:lang w:eastAsia="ru-RU"/>
        </w:rPr>
        <w:t xml:space="preserve"> — вид интернет-мошенничества, целью которого является получение доступа к логинам, паролям и банковским данным через поддельные веб-сайты или сообщения.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Вишинг</w:t>
      </w:r>
      <w:proofErr w:type="spellEnd"/>
      <w:r w:rsidRPr="00620DC3">
        <w:rPr>
          <w:rFonts w:eastAsia="Times New Roman" w:cs="Times New Roman"/>
          <w:b/>
          <w:bCs/>
          <w:szCs w:val="28"/>
          <w:lang w:eastAsia="ru-RU"/>
        </w:rPr>
        <w:t xml:space="preserve"> (</w:t>
      </w: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Vishing</w:t>
      </w:r>
      <w:proofErr w:type="spellEnd"/>
      <w:r w:rsidRPr="00620DC3">
        <w:rPr>
          <w:rFonts w:eastAsia="Times New Roman" w:cs="Times New Roman"/>
          <w:b/>
          <w:bCs/>
          <w:szCs w:val="28"/>
          <w:lang w:eastAsia="ru-RU"/>
        </w:rPr>
        <w:t>)</w:t>
      </w:r>
      <w:r w:rsidRPr="00620DC3">
        <w:rPr>
          <w:rFonts w:eastAsia="Times New Roman" w:cs="Times New Roman"/>
          <w:szCs w:val="28"/>
          <w:lang w:eastAsia="ru-RU"/>
        </w:rPr>
        <w:t xml:space="preserve"> — вид телефонного мошенничества, при котором злоумышленники звонят жертве, представляясь сотрудниками банка или госорганов.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Смишинг</w:t>
      </w:r>
      <w:proofErr w:type="spellEnd"/>
      <w:r w:rsidRPr="00620DC3">
        <w:rPr>
          <w:rFonts w:eastAsia="Times New Roman" w:cs="Times New Roman"/>
          <w:b/>
          <w:bCs/>
          <w:szCs w:val="28"/>
          <w:lang w:eastAsia="ru-RU"/>
        </w:rPr>
        <w:t xml:space="preserve"> (</w:t>
      </w: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Smishing</w:t>
      </w:r>
      <w:proofErr w:type="spellEnd"/>
      <w:r w:rsidRPr="00620DC3">
        <w:rPr>
          <w:rFonts w:eastAsia="Times New Roman" w:cs="Times New Roman"/>
          <w:b/>
          <w:bCs/>
          <w:szCs w:val="28"/>
          <w:lang w:eastAsia="ru-RU"/>
        </w:rPr>
        <w:t>)</w:t>
      </w:r>
      <w:r w:rsidRPr="00620DC3">
        <w:rPr>
          <w:rFonts w:eastAsia="Times New Roman" w:cs="Times New Roman"/>
          <w:szCs w:val="28"/>
          <w:lang w:eastAsia="ru-RU"/>
        </w:rPr>
        <w:t xml:space="preserve"> — вид мошенничества с использованием SMS-сообщений или сообщений в мессенджерах.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20DC3">
        <w:rPr>
          <w:rFonts w:eastAsia="Times New Roman" w:cs="Times New Roman"/>
          <w:b/>
          <w:bCs/>
          <w:szCs w:val="28"/>
          <w:lang w:eastAsia="ru-RU"/>
        </w:rPr>
        <w:t>Скимминг</w:t>
      </w:r>
      <w:proofErr w:type="spellEnd"/>
      <w:r w:rsidRPr="00620DC3">
        <w:rPr>
          <w:rFonts w:eastAsia="Times New Roman" w:cs="Times New Roman"/>
          <w:szCs w:val="28"/>
          <w:lang w:eastAsia="ru-RU"/>
        </w:rPr>
        <w:t xml:space="preserve"> — кража данных банковской карты с помощью специального устройства (</w:t>
      </w:r>
      <w:proofErr w:type="spellStart"/>
      <w:r w:rsidRPr="00620DC3">
        <w:rPr>
          <w:rFonts w:eastAsia="Times New Roman" w:cs="Times New Roman"/>
          <w:szCs w:val="28"/>
          <w:lang w:eastAsia="ru-RU"/>
        </w:rPr>
        <w:t>скиммера</w:t>
      </w:r>
      <w:proofErr w:type="spellEnd"/>
      <w:r w:rsidRPr="00620DC3">
        <w:rPr>
          <w:rFonts w:eastAsia="Times New Roman" w:cs="Times New Roman"/>
          <w:szCs w:val="28"/>
          <w:lang w:eastAsia="ru-RU"/>
        </w:rPr>
        <w:t>), устанавливаемого на банкомат или терминал.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Финансовая пирамида</w:t>
      </w:r>
      <w:r w:rsidRPr="00620DC3">
        <w:rPr>
          <w:rFonts w:eastAsia="Times New Roman" w:cs="Times New Roman"/>
          <w:szCs w:val="28"/>
          <w:lang w:eastAsia="ru-RU"/>
        </w:rPr>
        <w:t xml:space="preserve"> — мошенническая схема, при которой доход участников обеспечивается исключительно за счёт привлечения денежных средств новых членов, а не реальной инвестиционной или предпринимательской деятельности.</w:t>
      </w:r>
    </w:p>
    <w:p w:rsidR="00620DC3" w:rsidRPr="00620DC3" w:rsidRDefault="00620DC3" w:rsidP="00B623C6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620DC3">
        <w:rPr>
          <w:rFonts w:eastAsia="Times New Roman" w:cs="Times New Roman"/>
          <w:b/>
          <w:bCs/>
          <w:szCs w:val="28"/>
          <w:lang w:eastAsia="ru-RU"/>
        </w:rPr>
        <w:t>Персональные данные</w:t>
      </w:r>
      <w:r w:rsidRPr="00620DC3">
        <w:rPr>
          <w:rFonts w:eastAsia="Times New Roman" w:cs="Times New Roman"/>
          <w:szCs w:val="28"/>
          <w:lang w:eastAsia="ru-RU"/>
        </w:rPr>
        <w:t xml:space="preserve"> — любая информация, относящаяся прямо или косвенно к определённому физическому лицу (ФИО, данные карты, паспортные данные), подлежащая защите.</w:t>
      </w:r>
    </w:p>
    <w:p w:rsidR="00620DC3" w:rsidRPr="00620DC3" w:rsidRDefault="00620DC3" w:rsidP="00B623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</w:p>
    <w:p w:rsidR="00F12C76" w:rsidRPr="00620DC3" w:rsidRDefault="00F12C76" w:rsidP="00B623C6">
      <w:pPr>
        <w:spacing w:after="0" w:line="360" w:lineRule="auto"/>
        <w:ind w:firstLine="709"/>
        <w:jc w:val="both"/>
        <w:rPr>
          <w:rFonts w:cs="Times New Roman"/>
          <w:szCs w:val="28"/>
        </w:rPr>
      </w:pPr>
    </w:p>
    <w:sectPr w:rsidR="00F12C76" w:rsidRPr="00620DC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C13CB"/>
    <w:multiLevelType w:val="multilevel"/>
    <w:tmpl w:val="14AA0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F53D81"/>
    <w:multiLevelType w:val="multilevel"/>
    <w:tmpl w:val="6B7E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1B9"/>
    <w:rsid w:val="00620DC3"/>
    <w:rsid w:val="006C0B77"/>
    <w:rsid w:val="008242FF"/>
    <w:rsid w:val="00870751"/>
    <w:rsid w:val="00922C48"/>
    <w:rsid w:val="00B623C6"/>
    <w:rsid w:val="00B915B7"/>
    <w:rsid w:val="00D321B9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8133"/>
  <w15:chartTrackingRefBased/>
  <w15:docId w15:val="{0D49681B-7A83-4F4B-9988-6CCEC69F4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20D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20DC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620DC3"/>
  </w:style>
  <w:style w:type="paragraph" w:customStyle="1" w:styleId="sc-kguayh">
    <w:name w:val="sc-kguayh"/>
    <w:basedOn w:val="a"/>
    <w:rsid w:val="00620DC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20D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2026-04-16T13:06:00Z</dcterms:created>
  <dcterms:modified xsi:type="dcterms:W3CDTF">2026-04-16T13:23:00Z</dcterms:modified>
</cp:coreProperties>
</file>